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F85C6" w14:textId="77777777" w:rsidR="00744673" w:rsidRDefault="004D5F41" w:rsidP="00412E0F">
      <w:pPr>
        <w:jc w:val="both"/>
        <w:rPr>
          <w:b/>
        </w:rPr>
      </w:pPr>
      <w:r w:rsidRPr="00412E0F">
        <w:rPr>
          <w:b/>
        </w:rPr>
        <w:t>FACT SHEET</w:t>
      </w:r>
      <w:r w:rsidR="00412E0F">
        <w:rPr>
          <w:b/>
        </w:rPr>
        <w:tab/>
      </w:r>
      <w:r w:rsidR="00412E0F">
        <w:rPr>
          <w:b/>
        </w:rPr>
        <w:tab/>
      </w:r>
      <w:r w:rsidR="00412E0F">
        <w:rPr>
          <w:b/>
        </w:rPr>
        <w:tab/>
      </w:r>
      <w:r w:rsidR="00412E0F">
        <w:rPr>
          <w:b/>
        </w:rPr>
        <w:tab/>
      </w:r>
      <w:r w:rsidR="00412E0F">
        <w:rPr>
          <w:b/>
        </w:rPr>
        <w:tab/>
      </w:r>
      <w:r w:rsidR="00412E0F">
        <w:rPr>
          <w:b/>
        </w:rPr>
        <w:tab/>
      </w:r>
      <w:r w:rsidR="00412E0F">
        <w:rPr>
          <w:b/>
        </w:rPr>
        <w:tab/>
      </w:r>
      <w:r w:rsidR="00412E0F">
        <w:rPr>
          <w:b/>
        </w:rPr>
        <w:tab/>
        <w:t>June 2017</w:t>
      </w:r>
    </w:p>
    <w:p w14:paraId="6F5BCF80" w14:textId="77777777" w:rsidR="00412E0F" w:rsidRPr="00412E0F" w:rsidRDefault="00412E0F" w:rsidP="00412E0F">
      <w:pPr>
        <w:jc w:val="both"/>
        <w:rPr>
          <w:b/>
        </w:rPr>
      </w:pPr>
      <w:r>
        <w:rPr>
          <w:b/>
        </w:rPr>
        <w:tab/>
      </w:r>
    </w:p>
    <w:p w14:paraId="303441C9" w14:textId="77777777" w:rsidR="004D5F41" w:rsidRPr="004D5F41" w:rsidRDefault="004D5F41" w:rsidP="00412E0F">
      <w:pPr>
        <w:jc w:val="both"/>
      </w:pPr>
    </w:p>
    <w:p w14:paraId="5FCC7F3B" w14:textId="628AE4ED" w:rsidR="00412E0F" w:rsidRPr="003A20AD" w:rsidRDefault="004D5F41" w:rsidP="00412E0F">
      <w:pPr>
        <w:jc w:val="both"/>
        <w:rPr>
          <w:b/>
          <w:sz w:val="28"/>
          <w:u w:val="single"/>
        </w:rPr>
      </w:pPr>
      <w:r w:rsidRPr="00631CB3">
        <w:rPr>
          <w:b/>
          <w:sz w:val="28"/>
        </w:rPr>
        <w:t>NEW</w:t>
      </w:r>
      <w:r w:rsidR="00631CB3">
        <w:rPr>
          <w:b/>
          <w:sz w:val="28"/>
        </w:rPr>
        <w:t>!</w:t>
      </w:r>
      <w:r w:rsidRPr="00561AB9">
        <w:rPr>
          <w:b/>
          <w:sz w:val="28"/>
        </w:rPr>
        <w:t xml:space="preserve">   </w:t>
      </w:r>
      <w:r w:rsidRPr="003A20AD">
        <w:rPr>
          <w:b/>
          <w:sz w:val="28"/>
          <w:u w:val="single"/>
        </w:rPr>
        <w:t>Independent Living Project (Fife)</w:t>
      </w:r>
    </w:p>
    <w:p w14:paraId="4339D1A6" w14:textId="77777777" w:rsidR="00412E0F" w:rsidRPr="00AF475F" w:rsidRDefault="00412E0F" w:rsidP="00412E0F">
      <w:pPr>
        <w:jc w:val="both"/>
        <w:rPr>
          <w:b/>
          <w:u w:val="single"/>
        </w:rPr>
      </w:pPr>
    </w:p>
    <w:p w14:paraId="1C2CB7A1" w14:textId="5C2093CB" w:rsidR="004D5F41" w:rsidRDefault="004D5F41" w:rsidP="00412E0F">
      <w:pPr>
        <w:jc w:val="both"/>
      </w:pPr>
      <w:r w:rsidRPr="003A20AD">
        <w:rPr>
          <w:b/>
        </w:rPr>
        <w:t>Disabled Persons Housing Service (Fife)</w:t>
      </w:r>
      <w:r>
        <w:t xml:space="preserve"> are running a brand new </w:t>
      </w:r>
      <w:r w:rsidR="000573F0">
        <w:t xml:space="preserve">independent </w:t>
      </w:r>
      <w:r>
        <w:t xml:space="preserve">project which will be able to answer queries you have and assist you with managing </w:t>
      </w:r>
      <w:r w:rsidR="00412E0F">
        <w:t>y</w:t>
      </w:r>
      <w:r>
        <w:t>our direct payment including:</w:t>
      </w:r>
    </w:p>
    <w:p w14:paraId="7A8D6BA9" w14:textId="77777777" w:rsidR="004D5F41" w:rsidRDefault="004D5F41" w:rsidP="003A20AD">
      <w:pPr>
        <w:jc w:val="both"/>
      </w:pPr>
    </w:p>
    <w:p w14:paraId="1E6819DF" w14:textId="68D2C6CF" w:rsidR="004D5F41" w:rsidRDefault="004D5F41" w:rsidP="003A20AD">
      <w:pPr>
        <w:pStyle w:val="ListParagraph"/>
        <w:numPr>
          <w:ilvl w:val="0"/>
          <w:numId w:val="1"/>
        </w:numPr>
        <w:jc w:val="both"/>
      </w:pPr>
      <w:r>
        <w:t xml:space="preserve">Providing all necessary </w:t>
      </w:r>
      <w:r w:rsidR="000573F0">
        <w:t xml:space="preserve">independent </w:t>
      </w:r>
      <w:r>
        <w:t>information, advice and support to assist you in employing your own Personal Assistants</w:t>
      </w:r>
      <w:r w:rsidR="00AF475F">
        <w:t xml:space="preserve"> or support/care staff</w:t>
      </w:r>
    </w:p>
    <w:p w14:paraId="1AB55402" w14:textId="77777777" w:rsidR="004D5F41" w:rsidRDefault="004D5F41" w:rsidP="003A20AD">
      <w:pPr>
        <w:jc w:val="both"/>
      </w:pPr>
    </w:p>
    <w:p w14:paraId="39649BF5" w14:textId="77777777" w:rsidR="004D5F41" w:rsidRDefault="004D5F41" w:rsidP="003A20AD">
      <w:pPr>
        <w:pStyle w:val="ListParagraph"/>
        <w:numPr>
          <w:ilvl w:val="0"/>
          <w:numId w:val="1"/>
        </w:numPr>
        <w:jc w:val="both"/>
      </w:pPr>
      <w:r>
        <w:t xml:space="preserve">Access </w:t>
      </w:r>
      <w:r w:rsidR="00AF475F">
        <w:t>to a training programme run by their</w:t>
      </w:r>
      <w:r>
        <w:t xml:space="preserve"> qualified HR Training Officer</w:t>
      </w:r>
      <w:r w:rsidR="00AF475F">
        <w:t>,</w:t>
      </w:r>
      <w:r>
        <w:t xml:space="preserve"> in co-production with disabled people and their carers</w:t>
      </w:r>
      <w:r w:rsidR="00AF475F">
        <w:t>,</w:t>
      </w:r>
      <w:r>
        <w:t xml:space="preserve"> to guide you through becoming an employer</w:t>
      </w:r>
      <w:r w:rsidR="00AF475F">
        <w:t xml:space="preserve"> (or exploring if it is the option for you)</w:t>
      </w:r>
    </w:p>
    <w:p w14:paraId="63BFC790" w14:textId="77777777" w:rsidR="004D5F41" w:rsidRDefault="004D5F41" w:rsidP="003A20AD">
      <w:pPr>
        <w:jc w:val="both"/>
      </w:pPr>
    </w:p>
    <w:p w14:paraId="4F57DD0B" w14:textId="77777777" w:rsidR="004D5F41" w:rsidRDefault="004D5F41" w:rsidP="003A20AD">
      <w:pPr>
        <w:pStyle w:val="ListParagraph"/>
        <w:numPr>
          <w:ilvl w:val="0"/>
          <w:numId w:val="1"/>
        </w:numPr>
        <w:jc w:val="both"/>
      </w:pPr>
      <w:r>
        <w:t>Pop In Surgery/Clinic for those times when it’s best to get advice, information and support quickly to assist you in steps to take</w:t>
      </w:r>
    </w:p>
    <w:p w14:paraId="78C7C0E4" w14:textId="77777777" w:rsidR="004D5F41" w:rsidRDefault="004D5F41" w:rsidP="003A20AD">
      <w:pPr>
        <w:jc w:val="both"/>
      </w:pPr>
    </w:p>
    <w:p w14:paraId="223FD920" w14:textId="77777777" w:rsidR="004D5F41" w:rsidRDefault="004D5F41" w:rsidP="003A20AD">
      <w:pPr>
        <w:pStyle w:val="ListParagraph"/>
        <w:numPr>
          <w:ilvl w:val="0"/>
          <w:numId w:val="1"/>
        </w:numPr>
        <w:jc w:val="both"/>
      </w:pPr>
      <w:r>
        <w:t>Help you find new staff with the Independent Living Project (Fife) recruitment service should you wish to use it (advertising PA vacancies and assisting you with short-listing for example)</w:t>
      </w:r>
    </w:p>
    <w:p w14:paraId="0679627E" w14:textId="77777777" w:rsidR="004D5F41" w:rsidRDefault="004D5F41" w:rsidP="003A20AD">
      <w:pPr>
        <w:jc w:val="both"/>
      </w:pPr>
    </w:p>
    <w:p w14:paraId="79C42249" w14:textId="77777777" w:rsidR="004D5F41" w:rsidRDefault="004D5F41" w:rsidP="003A20AD">
      <w:pPr>
        <w:pStyle w:val="ListParagraph"/>
        <w:numPr>
          <w:ilvl w:val="0"/>
          <w:numId w:val="1"/>
        </w:numPr>
        <w:jc w:val="both"/>
      </w:pPr>
      <w:r>
        <w:t xml:space="preserve">Putting you in touch with other services who may also be of assistance at this time including payroll, PA training services, </w:t>
      </w:r>
      <w:proofErr w:type="spellStart"/>
      <w:r>
        <w:t>etc</w:t>
      </w:r>
      <w:proofErr w:type="spellEnd"/>
    </w:p>
    <w:p w14:paraId="7464324B" w14:textId="77777777" w:rsidR="004D5F41" w:rsidRDefault="004D5F41" w:rsidP="003A20AD">
      <w:pPr>
        <w:jc w:val="both"/>
      </w:pPr>
    </w:p>
    <w:p w14:paraId="42EA571D" w14:textId="2BB261A5" w:rsidR="004D5F41" w:rsidRDefault="004D5F41" w:rsidP="003A20AD">
      <w:pPr>
        <w:pStyle w:val="ListParagraph"/>
        <w:numPr>
          <w:ilvl w:val="0"/>
          <w:numId w:val="1"/>
        </w:numPr>
        <w:jc w:val="both"/>
      </w:pPr>
      <w:r>
        <w:t xml:space="preserve">Not made up your mind if Option 1/being an employer is for you? No problem – </w:t>
      </w:r>
      <w:r w:rsidR="00AF475F">
        <w:t>be referred</w:t>
      </w:r>
      <w:r>
        <w:t xml:space="preserve"> to the training and awareness training to find out more!  </w:t>
      </w:r>
    </w:p>
    <w:p w14:paraId="331CD4B8" w14:textId="77777777" w:rsidR="004D5F41" w:rsidRDefault="004D5F41" w:rsidP="003A20AD">
      <w:pPr>
        <w:jc w:val="both"/>
      </w:pPr>
    </w:p>
    <w:p w14:paraId="741960DF" w14:textId="77777777" w:rsidR="004D5F41" w:rsidRDefault="004D5F41" w:rsidP="003A20AD">
      <w:pPr>
        <w:pStyle w:val="ListParagraph"/>
        <w:numPr>
          <w:ilvl w:val="0"/>
          <w:numId w:val="1"/>
        </w:numPr>
        <w:jc w:val="both"/>
      </w:pPr>
      <w:r>
        <w:t xml:space="preserve">Referral routes to discuss and explore all of the options – perhaps a mixed bag approach is best for you </w:t>
      </w:r>
    </w:p>
    <w:p w14:paraId="0CA6368A" w14:textId="77777777" w:rsidR="00AF475F" w:rsidRDefault="00AF475F" w:rsidP="003A20AD">
      <w:pPr>
        <w:jc w:val="both"/>
      </w:pPr>
    </w:p>
    <w:p w14:paraId="5F86F26B" w14:textId="77777777" w:rsidR="00AF475F" w:rsidRDefault="00AF475F" w:rsidP="003A20AD">
      <w:pPr>
        <w:pStyle w:val="ListParagraph"/>
        <w:numPr>
          <w:ilvl w:val="0"/>
          <w:numId w:val="1"/>
        </w:numPr>
        <w:jc w:val="both"/>
      </w:pPr>
      <w:r>
        <w:t>Discussing your choices with the Independent Living Officer to explore your choices and op</w:t>
      </w:r>
      <w:bookmarkStart w:id="0" w:name="_GoBack"/>
      <w:bookmarkEnd w:id="0"/>
      <w:r>
        <w:t>tions and advise you in areas that may help you in making your decision</w:t>
      </w:r>
    </w:p>
    <w:p w14:paraId="570EEC1B" w14:textId="77777777" w:rsidR="00AF475F" w:rsidRDefault="00AF475F" w:rsidP="003A20AD">
      <w:pPr>
        <w:jc w:val="both"/>
      </w:pPr>
    </w:p>
    <w:p w14:paraId="72849D99" w14:textId="77777777" w:rsidR="00AF475F" w:rsidRDefault="00AF475F" w:rsidP="003A20AD">
      <w:pPr>
        <w:pStyle w:val="ListParagraph"/>
        <w:numPr>
          <w:ilvl w:val="0"/>
          <w:numId w:val="1"/>
        </w:numPr>
        <w:jc w:val="both"/>
      </w:pPr>
      <w:r>
        <w:t>General options advice is available via referral to their existing SDS Options Fife service</w:t>
      </w:r>
    </w:p>
    <w:p w14:paraId="649EF5F5" w14:textId="77777777" w:rsidR="00AF475F" w:rsidRDefault="00AF475F" w:rsidP="003A20AD">
      <w:pPr>
        <w:jc w:val="both"/>
      </w:pPr>
    </w:p>
    <w:p w14:paraId="414EB01D" w14:textId="77777777" w:rsidR="00AF475F" w:rsidRDefault="00AF475F" w:rsidP="003A20AD">
      <w:pPr>
        <w:pStyle w:val="ListParagraph"/>
        <w:numPr>
          <w:ilvl w:val="0"/>
          <w:numId w:val="1"/>
        </w:numPr>
        <w:jc w:val="both"/>
      </w:pPr>
      <w:r>
        <w:t>Contact with SDS Volunteers is an option – have discussions with others who have been through this too</w:t>
      </w:r>
    </w:p>
    <w:p w14:paraId="02C728E6" w14:textId="77777777" w:rsidR="00AF475F" w:rsidRDefault="00AF475F" w:rsidP="003A20AD">
      <w:pPr>
        <w:jc w:val="both"/>
      </w:pPr>
    </w:p>
    <w:p w14:paraId="2D78A34C" w14:textId="77777777" w:rsidR="00AF475F" w:rsidRDefault="00AF475F" w:rsidP="003A20AD">
      <w:pPr>
        <w:pStyle w:val="ListParagraph"/>
        <w:numPr>
          <w:ilvl w:val="0"/>
          <w:numId w:val="1"/>
        </w:numPr>
        <w:jc w:val="both"/>
      </w:pPr>
      <w:r>
        <w:t>As a person in receipt of a direct payment from Fife Health &amp; Social Care you will still be required to submit our quarterly financial monitoring returns to our Contracts service, this is as outlines in your Service Level Agreement, which you have signed with Fife Council.</w:t>
      </w:r>
    </w:p>
    <w:p w14:paraId="081D66BE" w14:textId="77777777" w:rsidR="00AF475F" w:rsidRDefault="00AF475F" w:rsidP="003A20AD">
      <w:pPr>
        <w:jc w:val="both"/>
      </w:pPr>
    </w:p>
    <w:p w14:paraId="454B9925" w14:textId="77777777" w:rsidR="002355CD" w:rsidRDefault="002355CD" w:rsidP="003A20AD">
      <w:pPr>
        <w:jc w:val="both"/>
      </w:pPr>
    </w:p>
    <w:p w14:paraId="6AFB401E" w14:textId="77777777" w:rsidR="00AF475F" w:rsidRDefault="00AF475F" w:rsidP="003A20AD">
      <w:pPr>
        <w:pStyle w:val="ListParagraph"/>
        <w:numPr>
          <w:ilvl w:val="0"/>
          <w:numId w:val="1"/>
        </w:numPr>
        <w:jc w:val="both"/>
      </w:pPr>
      <w:r>
        <w:lastRenderedPageBreak/>
        <w:t>If you are having difficulty in managing your paperwork, or would like additional help in managing your budget, you can contact the Independent Living Project at Disabled Persons Housing Service (Fife).  They will be able to give you information on how to manage your records and receipts if this is something that would help you.  They also have the opportunity to meet with other disabled people (SDS Volunteers) who can share how they are doing this.</w:t>
      </w:r>
    </w:p>
    <w:p w14:paraId="43D7A879" w14:textId="77777777" w:rsidR="00AF475F" w:rsidRDefault="00AF475F" w:rsidP="003A20AD">
      <w:pPr>
        <w:jc w:val="both"/>
      </w:pPr>
    </w:p>
    <w:p w14:paraId="43670140" w14:textId="77777777" w:rsidR="00412E0F" w:rsidRDefault="00412E0F" w:rsidP="00412E0F">
      <w:pPr>
        <w:jc w:val="both"/>
      </w:pPr>
      <w:r>
        <w:t>The new Independent Living Project (Fife) is part of Disabled Persons Housing Service (Fife) and is a user-led, disability-led organisation which is independent of service providers.</w:t>
      </w:r>
    </w:p>
    <w:p w14:paraId="61A7BF2D" w14:textId="77777777" w:rsidR="00412E0F" w:rsidRDefault="00412E0F" w:rsidP="00412E0F">
      <w:pPr>
        <w:jc w:val="both"/>
      </w:pPr>
    </w:p>
    <w:p w14:paraId="7B5E13C3" w14:textId="77777777" w:rsidR="00AF475F" w:rsidRDefault="00AF475F" w:rsidP="00412E0F">
      <w:pPr>
        <w:jc w:val="both"/>
      </w:pPr>
      <w:r>
        <w:t xml:space="preserve">The New Independent Living Project (Fife) will commence mid June with Focus Groups working </w:t>
      </w:r>
      <w:r w:rsidR="00412E0F">
        <w:t>alongside</w:t>
      </w:r>
      <w:r>
        <w:t xml:space="preserve"> the HR Training Officer to help co-produce the training modules.  If this is something you would like to join – please contact the project at </w:t>
      </w:r>
      <w:proofErr w:type="gramStart"/>
      <w:r>
        <w:t>DPHS(</w:t>
      </w:r>
      <w:proofErr w:type="gramEnd"/>
      <w:r>
        <w:t>Fife).</w:t>
      </w:r>
      <w:r w:rsidR="003A20AD">
        <w:t xml:space="preserve">  The Pop In/Surgery Clinics will begin in July.</w:t>
      </w:r>
    </w:p>
    <w:p w14:paraId="632907B0" w14:textId="77777777" w:rsidR="00AF475F" w:rsidRDefault="00AF475F" w:rsidP="00412E0F">
      <w:pPr>
        <w:jc w:val="both"/>
      </w:pPr>
    </w:p>
    <w:p w14:paraId="3818E1D9" w14:textId="77777777" w:rsidR="00AF475F" w:rsidRDefault="00412E0F" w:rsidP="00412E0F">
      <w:pPr>
        <w:jc w:val="both"/>
      </w:pPr>
      <w:r>
        <w:t xml:space="preserve">Get To Know! Welcome sessions </w:t>
      </w:r>
      <w:r w:rsidR="00CF5526">
        <w:t>alongside</w:t>
      </w:r>
      <w:r>
        <w:t xml:space="preserve"> the Focus Training sessions will be an opportunity for a cuppa and a chat to hear about progress of the new service.  Now that funding is available, recruitment is under way for new staff members.  There will be regular open sessions at the premises in the High Street to meet staff and hear about the services on offer.  </w:t>
      </w:r>
    </w:p>
    <w:p w14:paraId="2D9D25CA" w14:textId="77777777" w:rsidR="00412E0F" w:rsidRDefault="00412E0F" w:rsidP="00412E0F">
      <w:pPr>
        <w:jc w:val="both"/>
      </w:pPr>
    </w:p>
    <w:p w14:paraId="00BF75B4" w14:textId="77777777" w:rsidR="00412E0F" w:rsidRDefault="00412E0F" w:rsidP="00412E0F">
      <w:pPr>
        <w:jc w:val="both"/>
      </w:pPr>
      <w:r>
        <w:t>SDS Training Focus Groups on Becoming An Employer will run as follows:</w:t>
      </w:r>
    </w:p>
    <w:p w14:paraId="4C131A29" w14:textId="77777777" w:rsidR="00412E0F" w:rsidRDefault="00412E0F" w:rsidP="00412E0F">
      <w:pPr>
        <w:jc w:val="both"/>
      </w:pPr>
    </w:p>
    <w:p w14:paraId="13DF7156" w14:textId="77777777" w:rsidR="00412E0F" w:rsidRDefault="00412E0F" w:rsidP="00CF5526">
      <w:pPr>
        <w:pStyle w:val="ListParagraph"/>
        <w:numPr>
          <w:ilvl w:val="0"/>
          <w:numId w:val="2"/>
        </w:numPr>
        <w:jc w:val="both"/>
      </w:pPr>
      <w:r>
        <w:t>Monday 19</w:t>
      </w:r>
      <w:r w:rsidRPr="00CF5526">
        <w:rPr>
          <w:vertAlign w:val="superscript"/>
        </w:rPr>
        <w:t>th</w:t>
      </w:r>
      <w:r>
        <w:t xml:space="preserve"> June (morning and afternoon session)</w:t>
      </w:r>
    </w:p>
    <w:p w14:paraId="1E49BFFF" w14:textId="77777777" w:rsidR="00561AB9" w:rsidRDefault="00561AB9" w:rsidP="00561AB9">
      <w:pPr>
        <w:pStyle w:val="ListParagraph"/>
        <w:jc w:val="both"/>
      </w:pPr>
    </w:p>
    <w:p w14:paraId="22ADF7D3" w14:textId="77777777" w:rsidR="00412E0F" w:rsidRDefault="00412E0F" w:rsidP="00CF5526">
      <w:pPr>
        <w:pStyle w:val="ListParagraph"/>
        <w:numPr>
          <w:ilvl w:val="0"/>
          <w:numId w:val="2"/>
        </w:numPr>
        <w:jc w:val="both"/>
      </w:pPr>
      <w:r>
        <w:t>Monday 26</w:t>
      </w:r>
      <w:r w:rsidRPr="00CF5526">
        <w:rPr>
          <w:vertAlign w:val="superscript"/>
        </w:rPr>
        <w:t>th</w:t>
      </w:r>
      <w:r>
        <w:t xml:space="preserve"> June (morning and afternoon session)</w:t>
      </w:r>
    </w:p>
    <w:p w14:paraId="07091A52" w14:textId="77777777" w:rsidR="00412E0F" w:rsidRDefault="00412E0F" w:rsidP="00412E0F">
      <w:pPr>
        <w:jc w:val="both"/>
      </w:pPr>
    </w:p>
    <w:p w14:paraId="034365E7" w14:textId="7921DAE6" w:rsidR="00412E0F" w:rsidRDefault="00412E0F" w:rsidP="00412E0F">
      <w:pPr>
        <w:jc w:val="both"/>
      </w:pPr>
      <w:r>
        <w:t>Each session will be preceded by an introduction and an opportunity to Get To Know the service, and each other.</w:t>
      </w:r>
      <w:r w:rsidR="00CF5526">
        <w:t xml:space="preserve"> Currently it is planned to run those sessions at </w:t>
      </w:r>
      <w:proofErr w:type="gramStart"/>
      <w:r w:rsidR="00CF5526">
        <w:t>DPHS(</w:t>
      </w:r>
      <w:proofErr w:type="gramEnd"/>
      <w:r w:rsidR="00CF5526">
        <w:t xml:space="preserve">Fife) training room in the High Street, Kirkcaldy although this may be subject to change dependent on numbers/best location for attendees. </w:t>
      </w:r>
      <w:r w:rsidR="000573F0">
        <w:t xml:space="preserve">Get in touch for more details if this is something you are interested in. </w:t>
      </w:r>
    </w:p>
    <w:p w14:paraId="4BA9058A" w14:textId="77777777" w:rsidR="00412E0F" w:rsidRDefault="00412E0F" w:rsidP="00412E0F">
      <w:pPr>
        <w:jc w:val="both"/>
      </w:pPr>
    </w:p>
    <w:p w14:paraId="2E4668EF" w14:textId="0E575BCD" w:rsidR="00412E0F" w:rsidRDefault="00412E0F" w:rsidP="00412E0F">
      <w:pPr>
        <w:jc w:val="both"/>
      </w:pPr>
      <w:r>
        <w:t xml:space="preserve">After input from disabled people, their families and carers, the training sessions will run </w:t>
      </w:r>
      <w:r w:rsidR="00CF5526">
        <w:t xml:space="preserve">weekly, or as required, </w:t>
      </w:r>
      <w:r>
        <w:t xml:space="preserve">either at </w:t>
      </w:r>
      <w:proofErr w:type="gramStart"/>
      <w:r>
        <w:t>DPHS(</w:t>
      </w:r>
      <w:proofErr w:type="gramEnd"/>
      <w:r>
        <w:t xml:space="preserve">Fife) premises in Kirkcaldy High Street, or in the community elsewhere in Fife as required.  </w:t>
      </w:r>
    </w:p>
    <w:p w14:paraId="5E347595" w14:textId="77777777" w:rsidR="00412E0F" w:rsidRDefault="00412E0F" w:rsidP="00412E0F">
      <w:pPr>
        <w:jc w:val="both"/>
      </w:pPr>
    </w:p>
    <w:p w14:paraId="1D8FD063" w14:textId="77777777" w:rsidR="00412E0F" w:rsidRDefault="00412E0F" w:rsidP="00412E0F">
      <w:pPr>
        <w:jc w:val="both"/>
      </w:pPr>
      <w:r>
        <w:t>The Independent Living Officer will be available to work throughout Fife and will offer home visits or community visits when this is most suitable.</w:t>
      </w:r>
    </w:p>
    <w:p w14:paraId="313A3816" w14:textId="77777777" w:rsidR="00412E0F" w:rsidRDefault="00412E0F" w:rsidP="00412E0F">
      <w:pPr>
        <w:jc w:val="both"/>
      </w:pPr>
    </w:p>
    <w:p w14:paraId="218680D5" w14:textId="77777777" w:rsidR="00412E0F" w:rsidRDefault="00412E0F" w:rsidP="00412E0F">
      <w:pPr>
        <w:jc w:val="both"/>
      </w:pPr>
      <w:r>
        <w:t xml:space="preserve">The SDS Volunteers meet monthly and are available monthly, or on request.  </w:t>
      </w:r>
    </w:p>
    <w:p w14:paraId="400920E1" w14:textId="77777777" w:rsidR="00CF5526" w:rsidRDefault="00CF5526" w:rsidP="00412E0F">
      <w:pPr>
        <w:jc w:val="both"/>
      </w:pPr>
    </w:p>
    <w:p w14:paraId="393F25BD" w14:textId="77777777" w:rsidR="00CF5526" w:rsidRDefault="00CF5526" w:rsidP="00412E0F">
      <w:pPr>
        <w:jc w:val="both"/>
      </w:pPr>
    </w:p>
    <w:p w14:paraId="4697A0DF" w14:textId="77777777" w:rsidR="00412E0F" w:rsidRDefault="00412E0F" w:rsidP="00412E0F">
      <w:pPr>
        <w:jc w:val="both"/>
      </w:pPr>
    </w:p>
    <w:p w14:paraId="003F0BAB" w14:textId="77777777" w:rsidR="002355CD" w:rsidRDefault="002355CD" w:rsidP="00412E0F">
      <w:pPr>
        <w:jc w:val="both"/>
      </w:pPr>
    </w:p>
    <w:p w14:paraId="4203635A" w14:textId="77777777" w:rsidR="00412E0F" w:rsidRDefault="00412E0F" w:rsidP="00412E0F">
      <w:pPr>
        <w:jc w:val="both"/>
      </w:pPr>
    </w:p>
    <w:p w14:paraId="17075375" w14:textId="77777777" w:rsidR="004D5F41" w:rsidRDefault="004D5F41" w:rsidP="00412E0F">
      <w:pPr>
        <w:jc w:val="both"/>
      </w:pPr>
    </w:p>
    <w:p w14:paraId="0F19683A" w14:textId="77777777" w:rsidR="004D5F41" w:rsidRDefault="004D5F41" w:rsidP="00412E0F">
      <w:pPr>
        <w:jc w:val="both"/>
      </w:pPr>
    </w:p>
    <w:p w14:paraId="5CC03FCD" w14:textId="77777777" w:rsidR="004D5F41" w:rsidRPr="004D5F41" w:rsidRDefault="004D5F41" w:rsidP="00412E0F">
      <w:pPr>
        <w:jc w:val="both"/>
      </w:pPr>
    </w:p>
    <w:p w14:paraId="4712CDDE" w14:textId="2872B9CA" w:rsidR="001302AC" w:rsidRPr="00F14A3B" w:rsidRDefault="001302AC" w:rsidP="002355CD">
      <w:pPr>
        <w:jc w:val="center"/>
        <w:rPr>
          <w:b/>
          <w:sz w:val="28"/>
        </w:rPr>
      </w:pPr>
      <w:r w:rsidRPr="00F14A3B">
        <w:rPr>
          <w:b/>
          <w:sz w:val="28"/>
        </w:rPr>
        <w:lastRenderedPageBreak/>
        <w:t xml:space="preserve">NEW! </w:t>
      </w:r>
      <w:r w:rsidRPr="00F14A3B">
        <w:rPr>
          <w:b/>
          <w:sz w:val="28"/>
          <w:u w:val="single"/>
        </w:rPr>
        <w:t>INDEPENDENT LIVING PROJECT (FIFE)</w:t>
      </w:r>
    </w:p>
    <w:p w14:paraId="76565DBC" w14:textId="77777777" w:rsidR="001302AC" w:rsidRDefault="001302AC" w:rsidP="00412E0F">
      <w:pPr>
        <w:jc w:val="both"/>
      </w:pPr>
    </w:p>
    <w:p w14:paraId="5A75F3FE" w14:textId="77777777" w:rsidR="00F14A3B" w:rsidRDefault="00F14A3B" w:rsidP="00412E0F">
      <w:pPr>
        <w:jc w:val="both"/>
      </w:pPr>
    </w:p>
    <w:p w14:paraId="7A1E323C" w14:textId="77777777" w:rsidR="00F14A3B" w:rsidRDefault="00F14A3B" w:rsidP="00412E0F">
      <w:pPr>
        <w:jc w:val="both"/>
      </w:pPr>
    </w:p>
    <w:p w14:paraId="737A1544" w14:textId="77777777" w:rsidR="00F14A3B" w:rsidRDefault="00F14A3B" w:rsidP="00412E0F">
      <w:pPr>
        <w:jc w:val="both"/>
      </w:pPr>
    </w:p>
    <w:p w14:paraId="6D3935E1" w14:textId="77777777" w:rsidR="001302AC" w:rsidRDefault="001302AC" w:rsidP="00412E0F">
      <w:pPr>
        <w:jc w:val="both"/>
      </w:pPr>
    </w:p>
    <w:tbl>
      <w:tblPr>
        <w:tblStyle w:val="TableGrid"/>
        <w:tblW w:w="822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3"/>
        <w:gridCol w:w="5779"/>
      </w:tblGrid>
      <w:tr w:rsidR="002355CD" w14:paraId="704B8D7F" w14:textId="77777777" w:rsidTr="00F14A3B">
        <w:trPr>
          <w:trHeight w:val="425"/>
        </w:trPr>
        <w:tc>
          <w:tcPr>
            <w:tcW w:w="2443" w:type="dxa"/>
            <w:vAlign w:val="center"/>
          </w:tcPr>
          <w:p w14:paraId="46599B46" w14:textId="4E50F0B9" w:rsidR="002355CD" w:rsidRDefault="002355CD" w:rsidP="002355CD">
            <w:pPr>
              <w:jc w:val="right"/>
            </w:pPr>
            <w:r>
              <w:t>Name:</w:t>
            </w:r>
          </w:p>
        </w:tc>
        <w:tc>
          <w:tcPr>
            <w:tcW w:w="5779" w:type="dxa"/>
            <w:tcBorders>
              <w:bottom w:val="single" w:sz="4" w:space="0" w:color="auto"/>
            </w:tcBorders>
          </w:tcPr>
          <w:p w14:paraId="76A69914" w14:textId="77777777" w:rsidR="002355CD" w:rsidRDefault="002355CD" w:rsidP="00412E0F">
            <w:pPr>
              <w:jc w:val="both"/>
            </w:pPr>
          </w:p>
        </w:tc>
      </w:tr>
      <w:tr w:rsidR="00F14A3B" w14:paraId="63E36768" w14:textId="77777777" w:rsidTr="00F14A3B">
        <w:trPr>
          <w:trHeight w:val="142"/>
        </w:trPr>
        <w:tc>
          <w:tcPr>
            <w:tcW w:w="2443" w:type="dxa"/>
            <w:vAlign w:val="center"/>
          </w:tcPr>
          <w:p w14:paraId="262C964E" w14:textId="77777777" w:rsidR="00F14A3B" w:rsidRDefault="00F14A3B" w:rsidP="002355CD">
            <w:pPr>
              <w:jc w:val="right"/>
            </w:pPr>
          </w:p>
        </w:tc>
        <w:tc>
          <w:tcPr>
            <w:tcW w:w="5779" w:type="dxa"/>
            <w:tcBorders>
              <w:top w:val="single" w:sz="4" w:space="0" w:color="auto"/>
            </w:tcBorders>
          </w:tcPr>
          <w:p w14:paraId="178EFF43" w14:textId="77777777" w:rsidR="00F14A3B" w:rsidRDefault="00F14A3B" w:rsidP="00412E0F">
            <w:pPr>
              <w:jc w:val="both"/>
            </w:pPr>
          </w:p>
        </w:tc>
      </w:tr>
      <w:tr w:rsidR="002355CD" w14:paraId="5FD69EF5" w14:textId="77777777" w:rsidTr="00F14A3B">
        <w:trPr>
          <w:trHeight w:val="425"/>
        </w:trPr>
        <w:tc>
          <w:tcPr>
            <w:tcW w:w="2443" w:type="dxa"/>
            <w:vAlign w:val="center"/>
          </w:tcPr>
          <w:p w14:paraId="1D803D4C" w14:textId="48A71EAF" w:rsidR="002355CD" w:rsidRDefault="002355CD" w:rsidP="002355CD">
            <w:pPr>
              <w:jc w:val="right"/>
            </w:pPr>
            <w:r>
              <w:t>Address:</w:t>
            </w:r>
          </w:p>
        </w:tc>
        <w:tc>
          <w:tcPr>
            <w:tcW w:w="5779" w:type="dxa"/>
            <w:tcBorders>
              <w:bottom w:val="single" w:sz="4" w:space="0" w:color="auto"/>
            </w:tcBorders>
          </w:tcPr>
          <w:p w14:paraId="5BBC3F56" w14:textId="77777777" w:rsidR="002355CD" w:rsidRDefault="002355CD" w:rsidP="00412E0F">
            <w:pPr>
              <w:jc w:val="both"/>
            </w:pPr>
          </w:p>
        </w:tc>
      </w:tr>
      <w:tr w:rsidR="002355CD" w14:paraId="1E4510F9" w14:textId="77777777" w:rsidTr="00F14A3B">
        <w:trPr>
          <w:trHeight w:val="425"/>
        </w:trPr>
        <w:tc>
          <w:tcPr>
            <w:tcW w:w="2443" w:type="dxa"/>
            <w:vAlign w:val="center"/>
          </w:tcPr>
          <w:p w14:paraId="11BFC518" w14:textId="77777777" w:rsidR="002355CD" w:rsidRDefault="002355CD" w:rsidP="002355CD">
            <w:pPr>
              <w:jc w:val="right"/>
            </w:pPr>
          </w:p>
        </w:tc>
        <w:tc>
          <w:tcPr>
            <w:tcW w:w="5779" w:type="dxa"/>
            <w:tcBorders>
              <w:bottom w:val="single" w:sz="4" w:space="0" w:color="auto"/>
            </w:tcBorders>
          </w:tcPr>
          <w:p w14:paraId="6C128A00" w14:textId="7C6A36A8" w:rsidR="002355CD" w:rsidRDefault="002355CD" w:rsidP="00412E0F">
            <w:pPr>
              <w:jc w:val="both"/>
            </w:pPr>
          </w:p>
        </w:tc>
      </w:tr>
      <w:tr w:rsidR="00F14A3B" w14:paraId="142B1243" w14:textId="77777777" w:rsidTr="00F14A3B">
        <w:trPr>
          <w:trHeight w:val="227"/>
        </w:trPr>
        <w:tc>
          <w:tcPr>
            <w:tcW w:w="2443" w:type="dxa"/>
            <w:vAlign w:val="center"/>
          </w:tcPr>
          <w:p w14:paraId="27BFF987" w14:textId="77777777" w:rsidR="00F14A3B" w:rsidRDefault="00F14A3B" w:rsidP="002355CD">
            <w:pPr>
              <w:jc w:val="right"/>
            </w:pPr>
          </w:p>
        </w:tc>
        <w:tc>
          <w:tcPr>
            <w:tcW w:w="5779" w:type="dxa"/>
            <w:tcBorders>
              <w:top w:val="single" w:sz="4" w:space="0" w:color="auto"/>
            </w:tcBorders>
          </w:tcPr>
          <w:p w14:paraId="0AD478CD" w14:textId="77777777" w:rsidR="00F14A3B" w:rsidRDefault="00F14A3B" w:rsidP="00412E0F">
            <w:pPr>
              <w:jc w:val="both"/>
            </w:pPr>
          </w:p>
        </w:tc>
      </w:tr>
      <w:tr w:rsidR="002355CD" w14:paraId="08D1E1E0" w14:textId="77777777" w:rsidTr="00F14A3B">
        <w:trPr>
          <w:trHeight w:val="425"/>
        </w:trPr>
        <w:tc>
          <w:tcPr>
            <w:tcW w:w="2443" w:type="dxa"/>
            <w:vAlign w:val="center"/>
          </w:tcPr>
          <w:p w14:paraId="5AA8D462" w14:textId="65C4C42F" w:rsidR="002355CD" w:rsidRDefault="002355CD" w:rsidP="002355CD">
            <w:pPr>
              <w:jc w:val="right"/>
            </w:pPr>
            <w:r>
              <w:t>Contact number:</w:t>
            </w:r>
          </w:p>
        </w:tc>
        <w:tc>
          <w:tcPr>
            <w:tcW w:w="5779" w:type="dxa"/>
            <w:tcBorders>
              <w:bottom w:val="single" w:sz="4" w:space="0" w:color="auto"/>
            </w:tcBorders>
          </w:tcPr>
          <w:p w14:paraId="19E888B9" w14:textId="77777777" w:rsidR="002355CD" w:rsidRDefault="002355CD" w:rsidP="00412E0F">
            <w:pPr>
              <w:jc w:val="both"/>
            </w:pPr>
          </w:p>
        </w:tc>
      </w:tr>
      <w:tr w:rsidR="00F14A3B" w14:paraId="068AFC1A" w14:textId="77777777" w:rsidTr="00F14A3B">
        <w:trPr>
          <w:trHeight w:val="227"/>
        </w:trPr>
        <w:tc>
          <w:tcPr>
            <w:tcW w:w="2443" w:type="dxa"/>
            <w:vAlign w:val="center"/>
          </w:tcPr>
          <w:p w14:paraId="7152FE12" w14:textId="77777777" w:rsidR="00F14A3B" w:rsidRDefault="00F14A3B" w:rsidP="002355CD">
            <w:pPr>
              <w:jc w:val="right"/>
            </w:pPr>
          </w:p>
        </w:tc>
        <w:tc>
          <w:tcPr>
            <w:tcW w:w="5779" w:type="dxa"/>
            <w:tcBorders>
              <w:top w:val="single" w:sz="4" w:space="0" w:color="auto"/>
            </w:tcBorders>
          </w:tcPr>
          <w:p w14:paraId="17E9FC91" w14:textId="77777777" w:rsidR="00F14A3B" w:rsidRDefault="00F14A3B" w:rsidP="00412E0F">
            <w:pPr>
              <w:jc w:val="both"/>
            </w:pPr>
          </w:p>
        </w:tc>
      </w:tr>
      <w:tr w:rsidR="002355CD" w14:paraId="46DA819E" w14:textId="77777777" w:rsidTr="00F14A3B">
        <w:trPr>
          <w:trHeight w:val="425"/>
        </w:trPr>
        <w:tc>
          <w:tcPr>
            <w:tcW w:w="2443" w:type="dxa"/>
            <w:vAlign w:val="center"/>
          </w:tcPr>
          <w:p w14:paraId="2F906DCF" w14:textId="53224BDA" w:rsidR="002355CD" w:rsidRDefault="002355CD" w:rsidP="002355CD">
            <w:pPr>
              <w:jc w:val="right"/>
            </w:pPr>
            <w:r>
              <w:t>Email:</w:t>
            </w:r>
          </w:p>
        </w:tc>
        <w:tc>
          <w:tcPr>
            <w:tcW w:w="5779" w:type="dxa"/>
            <w:tcBorders>
              <w:bottom w:val="single" w:sz="4" w:space="0" w:color="auto"/>
            </w:tcBorders>
          </w:tcPr>
          <w:p w14:paraId="52D169F3" w14:textId="77777777" w:rsidR="002355CD" w:rsidRDefault="002355CD" w:rsidP="00412E0F">
            <w:pPr>
              <w:jc w:val="both"/>
            </w:pPr>
          </w:p>
        </w:tc>
      </w:tr>
      <w:tr w:rsidR="00F14A3B" w14:paraId="439EFAAD" w14:textId="77777777" w:rsidTr="00F14A3B">
        <w:trPr>
          <w:trHeight w:val="227"/>
        </w:trPr>
        <w:tc>
          <w:tcPr>
            <w:tcW w:w="2443" w:type="dxa"/>
            <w:vAlign w:val="center"/>
          </w:tcPr>
          <w:p w14:paraId="6237BBA2" w14:textId="77777777" w:rsidR="00F14A3B" w:rsidRDefault="00F14A3B" w:rsidP="002355CD">
            <w:pPr>
              <w:jc w:val="right"/>
            </w:pPr>
          </w:p>
        </w:tc>
        <w:tc>
          <w:tcPr>
            <w:tcW w:w="5779" w:type="dxa"/>
            <w:tcBorders>
              <w:top w:val="single" w:sz="4" w:space="0" w:color="auto"/>
            </w:tcBorders>
          </w:tcPr>
          <w:p w14:paraId="0F261923" w14:textId="77777777" w:rsidR="00F14A3B" w:rsidRDefault="00F14A3B" w:rsidP="00412E0F">
            <w:pPr>
              <w:jc w:val="both"/>
            </w:pPr>
          </w:p>
        </w:tc>
      </w:tr>
      <w:tr w:rsidR="002355CD" w14:paraId="35233EC8" w14:textId="77777777" w:rsidTr="00F14A3B">
        <w:trPr>
          <w:trHeight w:val="425"/>
        </w:trPr>
        <w:tc>
          <w:tcPr>
            <w:tcW w:w="2443" w:type="dxa"/>
            <w:vAlign w:val="center"/>
          </w:tcPr>
          <w:p w14:paraId="76D2F87B" w14:textId="1CC52B7E" w:rsidR="002355CD" w:rsidRDefault="002355CD" w:rsidP="002355CD">
            <w:pPr>
              <w:jc w:val="right"/>
            </w:pPr>
            <w:r>
              <w:t>Best time to contact:</w:t>
            </w:r>
          </w:p>
        </w:tc>
        <w:tc>
          <w:tcPr>
            <w:tcW w:w="5779" w:type="dxa"/>
            <w:tcBorders>
              <w:bottom w:val="single" w:sz="4" w:space="0" w:color="auto"/>
            </w:tcBorders>
          </w:tcPr>
          <w:p w14:paraId="16938A09" w14:textId="77777777" w:rsidR="002355CD" w:rsidRDefault="002355CD" w:rsidP="00412E0F">
            <w:pPr>
              <w:jc w:val="both"/>
            </w:pPr>
          </w:p>
        </w:tc>
      </w:tr>
    </w:tbl>
    <w:p w14:paraId="13445026" w14:textId="77777777" w:rsidR="00A438FE" w:rsidRDefault="00A438FE" w:rsidP="00412E0F">
      <w:pPr>
        <w:jc w:val="both"/>
      </w:pPr>
    </w:p>
    <w:p w14:paraId="59D29497" w14:textId="77777777" w:rsidR="002355CD" w:rsidRDefault="002355CD" w:rsidP="00412E0F">
      <w:pPr>
        <w:jc w:val="both"/>
      </w:pPr>
    </w:p>
    <w:p w14:paraId="4503AA12" w14:textId="77777777" w:rsidR="00F14A3B" w:rsidRDefault="00F14A3B" w:rsidP="00412E0F">
      <w:pPr>
        <w:jc w:val="both"/>
      </w:pPr>
    </w:p>
    <w:p w14:paraId="38A04B9B" w14:textId="77777777" w:rsidR="00F14A3B" w:rsidRDefault="00F14A3B" w:rsidP="00412E0F">
      <w:pPr>
        <w:jc w:val="both"/>
      </w:pPr>
    </w:p>
    <w:p w14:paraId="788155B1" w14:textId="77777777" w:rsidR="00F14A3B" w:rsidRDefault="00F14A3B" w:rsidP="00412E0F">
      <w:pPr>
        <w:jc w:val="both"/>
      </w:pPr>
    </w:p>
    <w:p w14:paraId="14C16615" w14:textId="77777777" w:rsidR="00F14A3B" w:rsidRDefault="00F14A3B" w:rsidP="00412E0F">
      <w:pPr>
        <w:jc w:val="both"/>
      </w:pPr>
    </w:p>
    <w:p w14:paraId="7E9B5758" w14:textId="77777777" w:rsidR="002355CD" w:rsidRDefault="002355CD" w:rsidP="00412E0F">
      <w:pPr>
        <w:jc w:val="both"/>
      </w:pPr>
    </w:p>
    <w:p w14:paraId="46D4EC94" w14:textId="6BA4966C" w:rsidR="001302AC" w:rsidRDefault="001302AC" w:rsidP="00412E0F">
      <w:pPr>
        <w:jc w:val="both"/>
      </w:pPr>
      <w:r>
        <w:t>I’d like to *apply to come along to the Training Focus Groups</w:t>
      </w:r>
    </w:p>
    <w:p w14:paraId="13F012B8" w14:textId="77777777" w:rsidR="001302AC" w:rsidRDefault="001302AC" w:rsidP="00412E0F">
      <w:pPr>
        <w:jc w:val="both"/>
      </w:pPr>
    </w:p>
    <w:p w14:paraId="451D7484" w14:textId="72D40436" w:rsidR="001302AC" w:rsidRDefault="001302AC" w:rsidP="00412E0F">
      <w:pPr>
        <w:jc w:val="both"/>
      </w:pPr>
      <w:r>
        <w:t xml:space="preserve">Please tick any/all that </w:t>
      </w:r>
      <w:r w:rsidR="002355CD">
        <w:t>are suitable</w:t>
      </w:r>
      <w:r>
        <w:t xml:space="preserve"> and we will then confirm your place</w:t>
      </w:r>
    </w:p>
    <w:p w14:paraId="160BB2EA" w14:textId="77777777" w:rsidR="001302AC" w:rsidRDefault="001302AC" w:rsidP="00412E0F">
      <w:pPr>
        <w:jc w:val="both"/>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3"/>
        <w:gridCol w:w="339"/>
        <w:gridCol w:w="5754"/>
      </w:tblGrid>
      <w:tr w:rsidR="00A438FE" w14:paraId="463A99B2" w14:textId="77777777" w:rsidTr="00A438FE">
        <w:trPr>
          <w:trHeight w:val="283"/>
          <w:tblCellSpacing w:w="28" w:type="dxa"/>
        </w:trPr>
        <w:tc>
          <w:tcPr>
            <w:tcW w:w="2129" w:type="dxa"/>
          </w:tcPr>
          <w:p w14:paraId="7836FE04" w14:textId="17567526" w:rsidR="00A438FE" w:rsidRDefault="00A438FE" w:rsidP="00412E0F">
            <w:pPr>
              <w:jc w:val="both"/>
            </w:pPr>
            <w:r>
              <w:t>Monday 19</w:t>
            </w:r>
            <w:r w:rsidRPr="00A438FE">
              <w:rPr>
                <w:vertAlign w:val="superscript"/>
              </w:rPr>
              <w:t>th</w:t>
            </w:r>
            <w:r>
              <w:t xml:space="preserve"> June</w:t>
            </w:r>
          </w:p>
        </w:tc>
        <w:tc>
          <w:tcPr>
            <w:tcW w:w="283" w:type="dxa"/>
          </w:tcPr>
          <w:p w14:paraId="70BBC488" w14:textId="77777777" w:rsidR="00A438FE" w:rsidRDefault="00A438FE" w:rsidP="00412E0F">
            <w:pPr>
              <w:jc w:val="both"/>
            </w:pPr>
          </w:p>
        </w:tc>
        <w:tc>
          <w:tcPr>
            <w:tcW w:w="5670" w:type="dxa"/>
          </w:tcPr>
          <w:p w14:paraId="45F43FA6" w14:textId="77777777" w:rsidR="00A438FE" w:rsidRDefault="00A438FE" w:rsidP="00412E0F">
            <w:pPr>
              <w:jc w:val="both"/>
            </w:pPr>
          </w:p>
        </w:tc>
      </w:tr>
      <w:tr w:rsidR="00A438FE" w14:paraId="1ECC9691" w14:textId="77777777" w:rsidTr="00A438FE">
        <w:trPr>
          <w:trHeight w:val="283"/>
          <w:tblCellSpacing w:w="28" w:type="dxa"/>
        </w:trPr>
        <w:tc>
          <w:tcPr>
            <w:tcW w:w="2129" w:type="dxa"/>
          </w:tcPr>
          <w:p w14:paraId="51272C10" w14:textId="77777777" w:rsidR="00A438FE" w:rsidRDefault="00A438FE" w:rsidP="00412E0F">
            <w:pPr>
              <w:jc w:val="both"/>
            </w:pPr>
          </w:p>
        </w:tc>
        <w:tc>
          <w:tcPr>
            <w:tcW w:w="283" w:type="dxa"/>
            <w:tcBorders>
              <w:top w:val="single" w:sz="4" w:space="0" w:color="auto"/>
              <w:left w:val="single" w:sz="4" w:space="0" w:color="auto"/>
              <w:bottom w:val="single" w:sz="4" w:space="0" w:color="auto"/>
              <w:right w:val="single" w:sz="4" w:space="0" w:color="auto"/>
            </w:tcBorders>
          </w:tcPr>
          <w:p w14:paraId="66D238F4" w14:textId="77777777" w:rsidR="00A438FE" w:rsidRDefault="00A438FE" w:rsidP="00412E0F">
            <w:pPr>
              <w:jc w:val="both"/>
            </w:pPr>
          </w:p>
        </w:tc>
        <w:tc>
          <w:tcPr>
            <w:tcW w:w="5670" w:type="dxa"/>
          </w:tcPr>
          <w:p w14:paraId="09A1C9EF" w14:textId="6AD8DFE9" w:rsidR="00A438FE" w:rsidRDefault="00A438FE" w:rsidP="00412E0F">
            <w:pPr>
              <w:jc w:val="both"/>
            </w:pPr>
            <w:r>
              <w:t>AM Session (10:30 onwards)</w:t>
            </w:r>
          </w:p>
        </w:tc>
      </w:tr>
      <w:tr w:rsidR="00A438FE" w14:paraId="0395DFBC" w14:textId="77777777" w:rsidTr="00A438FE">
        <w:trPr>
          <w:trHeight w:val="283"/>
          <w:tblCellSpacing w:w="28" w:type="dxa"/>
        </w:trPr>
        <w:tc>
          <w:tcPr>
            <w:tcW w:w="2129" w:type="dxa"/>
          </w:tcPr>
          <w:p w14:paraId="29B8E9C1" w14:textId="77777777" w:rsidR="00A438FE" w:rsidRDefault="00A438FE" w:rsidP="00412E0F">
            <w:pPr>
              <w:jc w:val="both"/>
            </w:pPr>
          </w:p>
        </w:tc>
        <w:tc>
          <w:tcPr>
            <w:tcW w:w="283" w:type="dxa"/>
            <w:tcBorders>
              <w:top w:val="single" w:sz="4" w:space="0" w:color="auto"/>
              <w:left w:val="single" w:sz="4" w:space="0" w:color="auto"/>
              <w:bottom w:val="single" w:sz="4" w:space="0" w:color="auto"/>
              <w:right w:val="single" w:sz="4" w:space="0" w:color="auto"/>
            </w:tcBorders>
          </w:tcPr>
          <w:p w14:paraId="35EC69FB" w14:textId="77777777" w:rsidR="00A438FE" w:rsidRDefault="00A438FE" w:rsidP="00412E0F">
            <w:pPr>
              <w:jc w:val="both"/>
            </w:pPr>
          </w:p>
        </w:tc>
        <w:tc>
          <w:tcPr>
            <w:tcW w:w="5670" w:type="dxa"/>
          </w:tcPr>
          <w:p w14:paraId="2DE349E0" w14:textId="1D12D4D3" w:rsidR="00A438FE" w:rsidRDefault="00A438FE" w:rsidP="00412E0F">
            <w:pPr>
              <w:jc w:val="both"/>
            </w:pPr>
            <w:r>
              <w:t>PM Session (1:30 onwards)</w:t>
            </w:r>
          </w:p>
        </w:tc>
      </w:tr>
      <w:tr w:rsidR="00A438FE" w14:paraId="50143C81" w14:textId="77777777" w:rsidTr="00A438FE">
        <w:trPr>
          <w:trHeight w:val="283"/>
          <w:tblCellSpacing w:w="28" w:type="dxa"/>
        </w:trPr>
        <w:tc>
          <w:tcPr>
            <w:tcW w:w="2129" w:type="dxa"/>
          </w:tcPr>
          <w:p w14:paraId="27B4DC1B" w14:textId="69386451" w:rsidR="00A438FE" w:rsidRDefault="00A438FE" w:rsidP="00412E0F">
            <w:pPr>
              <w:jc w:val="both"/>
            </w:pPr>
            <w:r>
              <w:t>Monday 26</w:t>
            </w:r>
            <w:r w:rsidRPr="00A438FE">
              <w:rPr>
                <w:vertAlign w:val="superscript"/>
              </w:rPr>
              <w:t>th</w:t>
            </w:r>
            <w:r>
              <w:t xml:space="preserve"> June</w:t>
            </w:r>
          </w:p>
        </w:tc>
        <w:tc>
          <w:tcPr>
            <w:tcW w:w="283" w:type="dxa"/>
          </w:tcPr>
          <w:p w14:paraId="606CC31C" w14:textId="77777777" w:rsidR="00A438FE" w:rsidRDefault="00A438FE" w:rsidP="00412E0F">
            <w:pPr>
              <w:jc w:val="both"/>
            </w:pPr>
          </w:p>
        </w:tc>
        <w:tc>
          <w:tcPr>
            <w:tcW w:w="5670" w:type="dxa"/>
          </w:tcPr>
          <w:p w14:paraId="798A776B" w14:textId="168808B0" w:rsidR="00A438FE" w:rsidRDefault="00A438FE" w:rsidP="00A438FE">
            <w:pPr>
              <w:jc w:val="both"/>
            </w:pPr>
          </w:p>
        </w:tc>
      </w:tr>
      <w:tr w:rsidR="00A438FE" w14:paraId="7A972202" w14:textId="77777777" w:rsidTr="00A438FE">
        <w:trPr>
          <w:trHeight w:val="283"/>
          <w:tblCellSpacing w:w="28" w:type="dxa"/>
        </w:trPr>
        <w:tc>
          <w:tcPr>
            <w:tcW w:w="2129" w:type="dxa"/>
          </w:tcPr>
          <w:p w14:paraId="67CC4E80" w14:textId="77777777" w:rsidR="00A438FE" w:rsidRDefault="00A438FE" w:rsidP="00412E0F">
            <w:pPr>
              <w:jc w:val="both"/>
            </w:pPr>
          </w:p>
        </w:tc>
        <w:tc>
          <w:tcPr>
            <w:tcW w:w="283" w:type="dxa"/>
            <w:tcBorders>
              <w:top w:val="single" w:sz="4" w:space="0" w:color="auto"/>
              <w:left w:val="single" w:sz="4" w:space="0" w:color="auto"/>
              <w:bottom w:val="single" w:sz="4" w:space="0" w:color="auto"/>
              <w:right w:val="single" w:sz="4" w:space="0" w:color="auto"/>
            </w:tcBorders>
          </w:tcPr>
          <w:p w14:paraId="23EC66BC" w14:textId="77777777" w:rsidR="00A438FE" w:rsidRDefault="00A438FE" w:rsidP="00412E0F">
            <w:pPr>
              <w:jc w:val="both"/>
            </w:pPr>
          </w:p>
        </w:tc>
        <w:tc>
          <w:tcPr>
            <w:tcW w:w="5670" w:type="dxa"/>
          </w:tcPr>
          <w:p w14:paraId="60C82DEF" w14:textId="6A9D5AE8" w:rsidR="00A438FE" w:rsidRDefault="00A438FE" w:rsidP="00412E0F">
            <w:pPr>
              <w:jc w:val="both"/>
            </w:pPr>
            <w:r>
              <w:t>AM Session (10:30 onwards)</w:t>
            </w:r>
          </w:p>
        </w:tc>
      </w:tr>
      <w:tr w:rsidR="00A438FE" w14:paraId="6C8A0E54" w14:textId="77777777" w:rsidTr="00A438FE">
        <w:trPr>
          <w:trHeight w:val="283"/>
          <w:tblCellSpacing w:w="28" w:type="dxa"/>
        </w:trPr>
        <w:tc>
          <w:tcPr>
            <w:tcW w:w="2129" w:type="dxa"/>
          </w:tcPr>
          <w:p w14:paraId="10A96B53" w14:textId="77777777" w:rsidR="00A438FE" w:rsidRDefault="00A438FE" w:rsidP="00412E0F">
            <w:pPr>
              <w:jc w:val="both"/>
            </w:pPr>
          </w:p>
        </w:tc>
        <w:tc>
          <w:tcPr>
            <w:tcW w:w="283" w:type="dxa"/>
            <w:tcBorders>
              <w:top w:val="single" w:sz="4" w:space="0" w:color="auto"/>
              <w:left w:val="single" w:sz="4" w:space="0" w:color="auto"/>
              <w:bottom w:val="single" w:sz="4" w:space="0" w:color="auto"/>
              <w:right w:val="single" w:sz="4" w:space="0" w:color="auto"/>
            </w:tcBorders>
          </w:tcPr>
          <w:p w14:paraId="4E8707A6" w14:textId="77777777" w:rsidR="00A438FE" w:rsidRDefault="00A438FE" w:rsidP="00412E0F">
            <w:pPr>
              <w:jc w:val="both"/>
            </w:pPr>
          </w:p>
        </w:tc>
        <w:tc>
          <w:tcPr>
            <w:tcW w:w="5670" w:type="dxa"/>
          </w:tcPr>
          <w:p w14:paraId="225330F6" w14:textId="075498DE" w:rsidR="00A438FE" w:rsidRDefault="00A438FE" w:rsidP="00412E0F">
            <w:pPr>
              <w:jc w:val="both"/>
            </w:pPr>
            <w:r>
              <w:t>PM Session (1:30 onwards)</w:t>
            </w:r>
          </w:p>
        </w:tc>
      </w:tr>
    </w:tbl>
    <w:p w14:paraId="5DAA60F0" w14:textId="77777777" w:rsidR="001302AC" w:rsidRDefault="001302AC" w:rsidP="00412E0F">
      <w:pPr>
        <w:jc w:val="both"/>
      </w:pPr>
    </w:p>
    <w:p w14:paraId="3CAABB2A" w14:textId="77777777" w:rsidR="001302AC" w:rsidRDefault="001302AC" w:rsidP="00412E0F">
      <w:pPr>
        <w:jc w:val="both"/>
      </w:pPr>
    </w:p>
    <w:p w14:paraId="7CDB184A" w14:textId="36BBF388" w:rsidR="001302AC" w:rsidRPr="00A438FE" w:rsidRDefault="001302AC" w:rsidP="00412E0F">
      <w:pPr>
        <w:jc w:val="both"/>
        <w:rPr>
          <w:i/>
        </w:rPr>
      </w:pPr>
      <w:r w:rsidRPr="00A438FE">
        <w:rPr>
          <w:i/>
        </w:rPr>
        <w:t xml:space="preserve">*Please note that we will confirm places as available.  </w:t>
      </w:r>
    </w:p>
    <w:sectPr w:rsidR="001302AC" w:rsidRPr="00A438FE" w:rsidSect="00561AB9">
      <w:footerReference w:type="even" r:id="rId10"/>
      <w:footerReference w:type="default" r:id="rId11"/>
      <w:pgSz w:w="11900" w:h="16840"/>
      <w:pgMar w:top="1440" w:right="1800" w:bottom="851" w:left="18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8D0B3" w14:textId="77777777" w:rsidR="00E21804" w:rsidRDefault="00E21804" w:rsidP="008D3EED">
      <w:r>
        <w:separator/>
      </w:r>
    </w:p>
  </w:endnote>
  <w:endnote w:type="continuationSeparator" w:id="0">
    <w:p w14:paraId="295A4C16" w14:textId="77777777" w:rsidR="00E21804" w:rsidRDefault="00E21804" w:rsidP="008D3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79466069"/>
      <w:placeholder>
        <w:docPart w:val="0AFF8986AEAA804DA2223A262790437B"/>
      </w:placeholder>
      <w:dataBinding w:prefixMappings="xmlns:ns0='http://schemas.openxmlformats.org/package/2006/metadata/core-properties' xmlns:ns1='http://purl.org/dc/elements/1.1/'" w:xpath="/ns0:coreProperties[1]/ns1:title[1]" w:storeItemID="{6C3C8BC8-F283-45AE-878A-BAB7291924A1}"/>
      <w:text/>
    </w:sdtPr>
    <w:sdtEndPr/>
    <w:sdtContent>
      <w:p w14:paraId="4794C6CF" w14:textId="5C683EAB" w:rsidR="008D3EED" w:rsidRPr="00E8024A" w:rsidRDefault="008D3EED" w:rsidP="00E8024A">
        <w:pPr>
          <w:pStyle w:val="Header"/>
          <w:pBdr>
            <w:between w:val="single" w:sz="4" w:space="1" w:color="4F81BD" w:themeColor="accent1"/>
          </w:pBdr>
          <w:spacing w:line="276" w:lineRule="auto"/>
          <w:jc w:val="center"/>
          <w:rPr>
            <w:rFonts w:ascii="Cambria" w:hAnsi="Cambria"/>
          </w:rPr>
        </w:pPr>
        <w:r>
          <w:rPr>
            <w:rFonts w:ascii="Cambria" w:hAnsi="Cambria"/>
          </w:rPr>
          <w:t>Independent Living Project (Fife) part of Disabled Persons Housing Service (Fife)</w:t>
        </w:r>
      </w:p>
    </w:sdtContent>
  </w:sdt>
  <w:sdt>
    <w:sdtPr>
      <w:rPr>
        <w:rFonts w:ascii="Cambria" w:hAnsi="Cambria"/>
      </w:rPr>
      <w:alias w:val="Date"/>
      <w:id w:val="179466070"/>
      <w:placeholder>
        <w:docPart w:val="DEE0556EF276FE4AA9BBBC9EC9C4D811"/>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319BC120" w14:textId="5A1C785B" w:rsidR="008D3EED" w:rsidRPr="00E8024A" w:rsidRDefault="008D3EED" w:rsidP="00E8024A">
        <w:pPr>
          <w:pStyle w:val="Header"/>
          <w:pBdr>
            <w:between w:val="single" w:sz="4" w:space="1" w:color="4F81BD" w:themeColor="accent1"/>
          </w:pBdr>
          <w:spacing w:line="276" w:lineRule="auto"/>
          <w:jc w:val="center"/>
          <w:rPr>
            <w:rFonts w:ascii="Cambria" w:hAnsi="Cambria"/>
          </w:rPr>
        </w:pPr>
        <w:r>
          <w:rPr>
            <w:rFonts w:ascii="Cambria" w:hAnsi="Cambria"/>
            <w:lang w:val="en-US"/>
          </w:rPr>
          <w:t xml:space="preserve">339 High Street, Kirkcaldy, KY1 1JN    01592 803280    enquiries@dphsfife.org.uk </w:t>
        </w:r>
      </w:p>
    </w:sdtContent>
  </w:sdt>
  <w:p w14:paraId="15E56323" w14:textId="77777777" w:rsidR="008D3EED" w:rsidRDefault="008D3E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584904787"/>
      <w:dataBinding w:prefixMappings="xmlns:ns0='http://schemas.openxmlformats.org/package/2006/metadata/core-properties' xmlns:ns1='http://purl.org/dc/elements/1.1/'" w:xpath="/ns0:coreProperties[1]/ns1:title[1]" w:storeItemID="{6C3C8BC8-F283-45AE-878A-BAB7291924A1}"/>
      <w:text/>
    </w:sdtPr>
    <w:sdtEndPr/>
    <w:sdtContent>
      <w:p w14:paraId="5EB25863" w14:textId="7E297C66" w:rsidR="008D3EED" w:rsidRPr="00E8024A" w:rsidRDefault="008D3EED" w:rsidP="00E8024A">
        <w:pPr>
          <w:pStyle w:val="Header"/>
          <w:pBdr>
            <w:between w:val="single" w:sz="4" w:space="1" w:color="4F81BD" w:themeColor="accent1"/>
          </w:pBdr>
          <w:spacing w:line="276" w:lineRule="auto"/>
          <w:jc w:val="center"/>
          <w:rPr>
            <w:rFonts w:ascii="Cambria" w:hAnsi="Cambria"/>
          </w:rPr>
        </w:pPr>
        <w:r>
          <w:rPr>
            <w:rFonts w:ascii="Cambria" w:hAnsi="Cambria"/>
          </w:rPr>
          <w:t>Independent Living Project (Fife) part of Disabled Persons Housing Service (Fife)</w:t>
        </w:r>
      </w:p>
    </w:sdtContent>
  </w:sdt>
  <w:sdt>
    <w:sdtPr>
      <w:rPr>
        <w:rFonts w:ascii="Cambria" w:hAnsi="Cambria"/>
      </w:rPr>
      <w:alias w:val="Date"/>
      <w:id w:val="144549954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7AF5B237" w14:textId="621F5E1E" w:rsidR="008D3EED" w:rsidRPr="00E8024A" w:rsidRDefault="008D3EED" w:rsidP="00E8024A">
        <w:pPr>
          <w:pStyle w:val="Header"/>
          <w:pBdr>
            <w:between w:val="single" w:sz="4" w:space="1" w:color="4F81BD" w:themeColor="accent1"/>
          </w:pBdr>
          <w:spacing w:line="276" w:lineRule="auto"/>
          <w:jc w:val="center"/>
          <w:rPr>
            <w:rFonts w:ascii="Cambria" w:hAnsi="Cambria"/>
          </w:rPr>
        </w:pPr>
        <w:r>
          <w:rPr>
            <w:rFonts w:ascii="Cambria" w:hAnsi="Cambria"/>
          </w:rPr>
          <w:t xml:space="preserve">339 High Street, Kirkcaldy, KY1 1JN    01592 803280    enquiries@dphsfife.org.uk </w:t>
        </w:r>
      </w:p>
    </w:sdtContent>
  </w:sdt>
  <w:p w14:paraId="4B173ECC" w14:textId="37A9AA63" w:rsidR="00561AB9" w:rsidRDefault="002355CD">
    <w:r>
      <w:rPr>
        <w:noProof/>
        <w:lang w:eastAsia="en-GB"/>
      </w:rPr>
      <w:drawing>
        <wp:anchor distT="0" distB="0" distL="114300" distR="114300" simplePos="0" relativeHeight="251659264" behindDoc="1" locked="0" layoutInCell="1" allowOverlap="1" wp14:anchorId="03CCBD73" wp14:editId="5D9F59F9">
          <wp:simplePos x="0" y="0"/>
          <wp:positionH relativeFrom="column">
            <wp:posOffset>-626594</wp:posOffset>
          </wp:positionH>
          <wp:positionV relativeFrom="paragraph">
            <wp:posOffset>-419936</wp:posOffset>
          </wp:positionV>
          <wp:extent cx="512133" cy="507600"/>
          <wp:effectExtent l="0" t="0" r="254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s_logo_nobg.png"/>
                  <pic:cNvPicPr/>
                </pic:nvPicPr>
                <pic:blipFill>
                  <a:blip r:embed="rId1">
                    <a:extLst>
                      <a:ext uri="{28A0092B-C50C-407E-A947-70E740481C1C}">
                        <a14:useLocalDpi xmlns:a14="http://schemas.microsoft.com/office/drawing/2010/main" val="0"/>
                      </a:ext>
                    </a:extLst>
                  </a:blip>
                  <a:stretch>
                    <a:fillRect/>
                  </a:stretch>
                </pic:blipFill>
                <pic:spPr>
                  <a:xfrm>
                    <a:off x="0" y="0"/>
                    <a:ext cx="512133" cy="507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65CBB485" wp14:editId="1C3D727D">
          <wp:simplePos x="0" y="0"/>
          <wp:positionH relativeFrom="column">
            <wp:posOffset>5384907</wp:posOffset>
          </wp:positionH>
          <wp:positionV relativeFrom="paragraph">
            <wp:posOffset>-438043</wp:posOffset>
          </wp:positionV>
          <wp:extent cx="591517" cy="506994"/>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nobg.png"/>
                  <pic:cNvPicPr/>
                </pic:nvPicPr>
                <pic:blipFill>
                  <a:blip r:embed="rId2">
                    <a:extLst>
                      <a:ext uri="{28A0092B-C50C-407E-A947-70E740481C1C}">
                        <a14:useLocalDpi xmlns:a14="http://schemas.microsoft.com/office/drawing/2010/main" val="0"/>
                      </a:ext>
                    </a:extLst>
                  </a:blip>
                  <a:stretch>
                    <a:fillRect/>
                  </a:stretch>
                </pic:blipFill>
                <pic:spPr>
                  <a:xfrm>
                    <a:off x="0" y="0"/>
                    <a:ext cx="591517" cy="5069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999B0" w14:textId="77777777" w:rsidR="00E21804" w:rsidRDefault="00E21804" w:rsidP="008D3EED">
      <w:r>
        <w:separator/>
      </w:r>
    </w:p>
  </w:footnote>
  <w:footnote w:type="continuationSeparator" w:id="0">
    <w:p w14:paraId="3103FCA8" w14:textId="77777777" w:rsidR="00E21804" w:rsidRDefault="00E21804" w:rsidP="008D3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636E0"/>
    <w:multiLevelType w:val="hybridMultilevel"/>
    <w:tmpl w:val="BB8EAE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F91FE3"/>
    <w:multiLevelType w:val="hybridMultilevel"/>
    <w:tmpl w:val="19A2B0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41"/>
    <w:rsid w:val="000573F0"/>
    <w:rsid w:val="001302AC"/>
    <w:rsid w:val="002355CD"/>
    <w:rsid w:val="003A20AD"/>
    <w:rsid w:val="00412E0F"/>
    <w:rsid w:val="004D5F41"/>
    <w:rsid w:val="00561AB9"/>
    <w:rsid w:val="00631CB3"/>
    <w:rsid w:val="007362AF"/>
    <w:rsid w:val="00744673"/>
    <w:rsid w:val="008D3EED"/>
    <w:rsid w:val="00A10B6D"/>
    <w:rsid w:val="00A438FE"/>
    <w:rsid w:val="00AF475F"/>
    <w:rsid w:val="00B56C02"/>
    <w:rsid w:val="00CF5526"/>
    <w:rsid w:val="00D23FC3"/>
    <w:rsid w:val="00E21804"/>
    <w:rsid w:val="00F14A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BBFE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E0F"/>
    <w:pPr>
      <w:ind w:left="720"/>
      <w:contextualSpacing/>
    </w:pPr>
  </w:style>
  <w:style w:type="paragraph" w:styleId="Header">
    <w:name w:val="header"/>
    <w:basedOn w:val="Normal"/>
    <w:link w:val="HeaderChar"/>
    <w:uiPriority w:val="99"/>
    <w:unhideWhenUsed/>
    <w:rsid w:val="008D3EED"/>
    <w:pPr>
      <w:tabs>
        <w:tab w:val="center" w:pos="4320"/>
        <w:tab w:val="right" w:pos="8640"/>
      </w:tabs>
    </w:pPr>
  </w:style>
  <w:style w:type="character" w:customStyle="1" w:styleId="HeaderChar">
    <w:name w:val="Header Char"/>
    <w:basedOn w:val="DefaultParagraphFont"/>
    <w:link w:val="Header"/>
    <w:uiPriority w:val="99"/>
    <w:rsid w:val="008D3EED"/>
  </w:style>
  <w:style w:type="paragraph" w:styleId="Footer">
    <w:name w:val="footer"/>
    <w:basedOn w:val="Normal"/>
    <w:link w:val="FooterChar"/>
    <w:uiPriority w:val="99"/>
    <w:unhideWhenUsed/>
    <w:rsid w:val="008D3EED"/>
    <w:pPr>
      <w:tabs>
        <w:tab w:val="center" w:pos="4320"/>
        <w:tab w:val="right" w:pos="8640"/>
      </w:tabs>
    </w:pPr>
  </w:style>
  <w:style w:type="character" w:customStyle="1" w:styleId="FooterChar">
    <w:name w:val="Footer Char"/>
    <w:basedOn w:val="DefaultParagraphFont"/>
    <w:link w:val="Footer"/>
    <w:uiPriority w:val="99"/>
    <w:rsid w:val="008D3EED"/>
  </w:style>
  <w:style w:type="paragraph" w:styleId="BalloonText">
    <w:name w:val="Balloon Text"/>
    <w:basedOn w:val="Normal"/>
    <w:link w:val="BalloonTextChar"/>
    <w:uiPriority w:val="99"/>
    <w:semiHidden/>
    <w:unhideWhenUsed/>
    <w:rsid w:val="00561AB9"/>
    <w:rPr>
      <w:rFonts w:ascii="Tahoma" w:hAnsi="Tahoma" w:cs="Tahoma"/>
      <w:sz w:val="16"/>
      <w:szCs w:val="16"/>
    </w:rPr>
  </w:style>
  <w:style w:type="character" w:customStyle="1" w:styleId="BalloonTextChar">
    <w:name w:val="Balloon Text Char"/>
    <w:basedOn w:val="DefaultParagraphFont"/>
    <w:link w:val="BalloonText"/>
    <w:uiPriority w:val="99"/>
    <w:semiHidden/>
    <w:rsid w:val="00561AB9"/>
    <w:rPr>
      <w:rFonts w:ascii="Tahoma" w:hAnsi="Tahoma" w:cs="Tahoma"/>
      <w:sz w:val="16"/>
      <w:szCs w:val="16"/>
    </w:rPr>
  </w:style>
  <w:style w:type="table" w:styleId="TableGrid">
    <w:name w:val="Table Grid"/>
    <w:basedOn w:val="TableNormal"/>
    <w:uiPriority w:val="59"/>
    <w:rsid w:val="00A43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E0F"/>
    <w:pPr>
      <w:ind w:left="720"/>
      <w:contextualSpacing/>
    </w:pPr>
  </w:style>
  <w:style w:type="paragraph" w:styleId="Header">
    <w:name w:val="header"/>
    <w:basedOn w:val="Normal"/>
    <w:link w:val="HeaderChar"/>
    <w:uiPriority w:val="99"/>
    <w:unhideWhenUsed/>
    <w:rsid w:val="008D3EED"/>
    <w:pPr>
      <w:tabs>
        <w:tab w:val="center" w:pos="4320"/>
        <w:tab w:val="right" w:pos="8640"/>
      </w:tabs>
    </w:pPr>
  </w:style>
  <w:style w:type="character" w:customStyle="1" w:styleId="HeaderChar">
    <w:name w:val="Header Char"/>
    <w:basedOn w:val="DefaultParagraphFont"/>
    <w:link w:val="Header"/>
    <w:uiPriority w:val="99"/>
    <w:rsid w:val="008D3EED"/>
  </w:style>
  <w:style w:type="paragraph" w:styleId="Footer">
    <w:name w:val="footer"/>
    <w:basedOn w:val="Normal"/>
    <w:link w:val="FooterChar"/>
    <w:uiPriority w:val="99"/>
    <w:unhideWhenUsed/>
    <w:rsid w:val="008D3EED"/>
    <w:pPr>
      <w:tabs>
        <w:tab w:val="center" w:pos="4320"/>
        <w:tab w:val="right" w:pos="8640"/>
      </w:tabs>
    </w:pPr>
  </w:style>
  <w:style w:type="character" w:customStyle="1" w:styleId="FooterChar">
    <w:name w:val="Footer Char"/>
    <w:basedOn w:val="DefaultParagraphFont"/>
    <w:link w:val="Footer"/>
    <w:uiPriority w:val="99"/>
    <w:rsid w:val="008D3EED"/>
  </w:style>
  <w:style w:type="paragraph" w:styleId="BalloonText">
    <w:name w:val="Balloon Text"/>
    <w:basedOn w:val="Normal"/>
    <w:link w:val="BalloonTextChar"/>
    <w:uiPriority w:val="99"/>
    <w:semiHidden/>
    <w:unhideWhenUsed/>
    <w:rsid w:val="00561AB9"/>
    <w:rPr>
      <w:rFonts w:ascii="Tahoma" w:hAnsi="Tahoma" w:cs="Tahoma"/>
      <w:sz w:val="16"/>
      <w:szCs w:val="16"/>
    </w:rPr>
  </w:style>
  <w:style w:type="character" w:customStyle="1" w:styleId="BalloonTextChar">
    <w:name w:val="Balloon Text Char"/>
    <w:basedOn w:val="DefaultParagraphFont"/>
    <w:link w:val="BalloonText"/>
    <w:uiPriority w:val="99"/>
    <w:semiHidden/>
    <w:rsid w:val="00561AB9"/>
    <w:rPr>
      <w:rFonts w:ascii="Tahoma" w:hAnsi="Tahoma" w:cs="Tahoma"/>
      <w:sz w:val="16"/>
      <w:szCs w:val="16"/>
    </w:rPr>
  </w:style>
  <w:style w:type="table" w:styleId="TableGrid">
    <w:name w:val="Table Grid"/>
    <w:basedOn w:val="TableNormal"/>
    <w:uiPriority w:val="59"/>
    <w:rsid w:val="00A43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FF8986AEAA804DA2223A262790437B"/>
        <w:category>
          <w:name w:val="General"/>
          <w:gallery w:val="placeholder"/>
        </w:category>
        <w:types>
          <w:type w:val="bbPlcHdr"/>
        </w:types>
        <w:behaviors>
          <w:behavior w:val="content"/>
        </w:behaviors>
        <w:guid w:val="{544046E0-F16E-FD41-BCED-9776518D41F6}"/>
      </w:docPartPr>
      <w:docPartBody>
        <w:p w:rsidR="00A63997" w:rsidRDefault="005F67B6" w:rsidP="005F67B6">
          <w:pPr>
            <w:pStyle w:val="0AFF8986AEAA804DA2223A262790437B"/>
          </w:pPr>
          <w:r>
            <w:t>[Type the document title]</w:t>
          </w:r>
        </w:p>
      </w:docPartBody>
    </w:docPart>
    <w:docPart>
      <w:docPartPr>
        <w:name w:val="DEE0556EF276FE4AA9BBBC9EC9C4D811"/>
        <w:category>
          <w:name w:val="General"/>
          <w:gallery w:val="placeholder"/>
        </w:category>
        <w:types>
          <w:type w:val="bbPlcHdr"/>
        </w:types>
        <w:behaviors>
          <w:behavior w:val="content"/>
        </w:behaviors>
        <w:guid w:val="{A02D5557-0438-B441-AE6F-2AA09AD87AFF}"/>
      </w:docPartPr>
      <w:docPartBody>
        <w:p w:rsidR="00A63997" w:rsidRDefault="005F67B6" w:rsidP="005F67B6">
          <w:pPr>
            <w:pStyle w:val="DEE0556EF276FE4AA9BBBC9EC9C4D811"/>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B6"/>
    <w:rsid w:val="002528B3"/>
    <w:rsid w:val="005F67B6"/>
    <w:rsid w:val="00A63997"/>
    <w:rsid w:val="00DE1B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FF8986AEAA804DA2223A262790437B">
    <w:name w:val="0AFF8986AEAA804DA2223A262790437B"/>
    <w:rsid w:val="005F67B6"/>
  </w:style>
  <w:style w:type="paragraph" w:customStyle="1" w:styleId="DEE0556EF276FE4AA9BBBC9EC9C4D811">
    <w:name w:val="DEE0556EF276FE4AA9BBBC9EC9C4D811"/>
    <w:rsid w:val="005F67B6"/>
  </w:style>
  <w:style w:type="paragraph" w:customStyle="1" w:styleId="9F524E3663E3514F8E2FDA76D63B6887">
    <w:name w:val="9F524E3663E3514F8E2FDA76D63B6887"/>
    <w:rsid w:val="005F67B6"/>
  </w:style>
  <w:style w:type="paragraph" w:customStyle="1" w:styleId="060ACD590D4B114FA4066875F23E1CCD">
    <w:name w:val="060ACD590D4B114FA4066875F23E1CCD"/>
    <w:rsid w:val="005F67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FF8986AEAA804DA2223A262790437B">
    <w:name w:val="0AFF8986AEAA804DA2223A262790437B"/>
    <w:rsid w:val="005F67B6"/>
  </w:style>
  <w:style w:type="paragraph" w:customStyle="1" w:styleId="DEE0556EF276FE4AA9BBBC9EC9C4D811">
    <w:name w:val="DEE0556EF276FE4AA9BBBC9EC9C4D811"/>
    <w:rsid w:val="005F67B6"/>
  </w:style>
  <w:style w:type="paragraph" w:customStyle="1" w:styleId="9F524E3663E3514F8E2FDA76D63B6887">
    <w:name w:val="9F524E3663E3514F8E2FDA76D63B6887"/>
    <w:rsid w:val="005F67B6"/>
  </w:style>
  <w:style w:type="paragraph" w:customStyle="1" w:styleId="060ACD590D4B114FA4066875F23E1CCD">
    <w:name w:val="060ACD590D4B114FA4066875F23E1CCD"/>
    <w:rsid w:val="005F67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339 High Street, Kirkcaldy, KY1 1JN    01592 803280    enquiries@dphsfife.org.uk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8C1DF4-F5A1-4B06-BFE8-B3CCF87FD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Independent Living Project (Fife) part of Disabled Persons Housing Service (Fife)</vt:lpstr>
    </vt:vector>
  </TitlesOfParts>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Living Project (Fife) part of Disabled Persons Housing Service (Fife)</dc:title>
  <dc:subject/>
  <dc:creator>stuart morrison</dc:creator>
  <cp:keywords/>
  <dc:description/>
  <cp:lastModifiedBy>DPHSAdmin</cp:lastModifiedBy>
  <cp:revision>5</cp:revision>
  <dcterms:created xsi:type="dcterms:W3CDTF">2017-05-29T14:23:00Z</dcterms:created>
  <dcterms:modified xsi:type="dcterms:W3CDTF">2017-05-30T11:31:00Z</dcterms:modified>
</cp:coreProperties>
</file>